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5788E" w:rsidRPr="00FB3732">
        <w:trPr>
          <w:trHeight w:hRule="exact" w:val="1666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5788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788E" w:rsidRPr="00FB373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788E" w:rsidRPr="00FB3732">
        <w:trPr>
          <w:trHeight w:hRule="exact" w:val="211"/>
        </w:trPr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416"/>
        </w:trPr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788E" w:rsidRPr="00FB3732">
        <w:trPr>
          <w:trHeight w:hRule="exact" w:val="277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788E">
        <w:trPr>
          <w:trHeight w:hRule="exact" w:val="555"/>
        </w:trPr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788E" w:rsidRDefault="00FB373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5788E">
        <w:trPr>
          <w:trHeight w:hRule="exact" w:val="277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788E">
        <w:trPr>
          <w:trHeight w:hRule="exact" w:val="277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  <w:tc>
          <w:tcPr>
            <w:tcW w:w="2836" w:type="dxa"/>
          </w:tcPr>
          <w:p w:rsidR="0095788E" w:rsidRDefault="0095788E"/>
        </w:tc>
      </w:tr>
      <w:tr w:rsidR="0095788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788E" w:rsidRPr="00FB3732">
        <w:trPr>
          <w:trHeight w:hRule="exact" w:val="1135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логопедической диагностики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К.М.09.01</w:t>
            </w:r>
          </w:p>
        </w:tc>
        <w:tc>
          <w:tcPr>
            <w:tcW w:w="283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788E" w:rsidRPr="00FB3732">
        <w:trPr>
          <w:trHeight w:hRule="exact" w:val="1396"/>
        </w:trPr>
        <w:tc>
          <w:tcPr>
            <w:tcW w:w="426" w:type="dxa"/>
          </w:tcPr>
          <w:p w:rsidR="0095788E" w:rsidRDefault="009578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788E" w:rsidRPr="00FB373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5788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  <w:tc>
          <w:tcPr>
            <w:tcW w:w="2836" w:type="dxa"/>
          </w:tcPr>
          <w:p w:rsidR="0095788E" w:rsidRDefault="0095788E"/>
        </w:tc>
      </w:tr>
      <w:tr w:rsidR="0095788E">
        <w:trPr>
          <w:trHeight w:hRule="exact" w:val="155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  <w:tc>
          <w:tcPr>
            <w:tcW w:w="2836" w:type="dxa"/>
          </w:tcPr>
          <w:p w:rsidR="0095788E" w:rsidRDefault="0095788E"/>
        </w:tc>
      </w:tr>
      <w:tr w:rsidR="009578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788E" w:rsidRPr="00FB37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788E" w:rsidRPr="00FB373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5788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5788E">
        <w:trPr>
          <w:trHeight w:hRule="exact" w:val="307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</w:tr>
      <w:tr w:rsidR="0095788E">
        <w:trPr>
          <w:trHeight w:hRule="exact" w:val="2056"/>
        </w:trPr>
        <w:tc>
          <w:tcPr>
            <w:tcW w:w="426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1419" w:type="dxa"/>
          </w:tcPr>
          <w:p w:rsidR="0095788E" w:rsidRDefault="0095788E"/>
        </w:tc>
        <w:tc>
          <w:tcPr>
            <w:tcW w:w="710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1277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  <w:tc>
          <w:tcPr>
            <w:tcW w:w="2836" w:type="dxa"/>
          </w:tcPr>
          <w:p w:rsidR="0095788E" w:rsidRDefault="0095788E"/>
        </w:tc>
      </w:tr>
      <w:tr w:rsidR="0095788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788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5788E" w:rsidRPr="00FB3732" w:rsidRDefault="00957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788E" w:rsidRPr="00FB3732" w:rsidRDefault="00957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788E" w:rsidRDefault="00FB3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78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Котлярова Т.С.</w:t>
            </w:r>
          </w:p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788E" w:rsidRPr="00FB373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5788E" w:rsidRPr="00FB3732">
        <w:trPr>
          <w:trHeight w:hRule="exact" w:val="555"/>
        </w:trPr>
        <w:tc>
          <w:tcPr>
            <w:tcW w:w="964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788E" w:rsidRDefault="00FB3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788E" w:rsidRPr="00FB373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логопедической диагностики» в течение 2021/2022 учебного года: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5788E" w:rsidRPr="00FB373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«Технологии логопедической диагностики».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788E" w:rsidRPr="00FB373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логопедической диагностики»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788E" w:rsidRPr="00FB3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957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788E" w:rsidRPr="00FB3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95788E" w:rsidRPr="00FB3732">
        <w:trPr>
          <w:trHeight w:hRule="exact" w:val="277"/>
        </w:trPr>
        <w:tc>
          <w:tcPr>
            <w:tcW w:w="964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 w:rsidRPr="00FB373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957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95788E" w:rsidRPr="00FB373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95788E" w:rsidRPr="00FB373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95788E" w:rsidRPr="00FB3732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5788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формулировать заключения и рекомендации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5788E" w:rsidRPr="00FB3732">
        <w:trPr>
          <w:trHeight w:hRule="exact" w:val="416"/>
        </w:trPr>
        <w:tc>
          <w:tcPr>
            <w:tcW w:w="397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 w:rsidRPr="00FB373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788E" w:rsidRPr="00FB373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«Технологии логопедической диагностики» относится к обязательной части, является дисциплиной Блока Б1. «Дисциплины (модули)». Модуль "Диагностический"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5788E" w:rsidRPr="00FB373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78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95788E"/>
        </w:tc>
      </w:tr>
      <w:tr w:rsidR="0095788E" w:rsidRPr="00FB373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Мониторинг развития детей с нарушением речи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95788E" w:rsidRPr="00FB3732" w:rsidRDefault="00FB3732">
            <w:pPr>
              <w:spacing w:after="0" w:line="240" w:lineRule="auto"/>
              <w:jc w:val="center"/>
              <w:rPr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(стажерская)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</w:t>
            </w:r>
          </w:p>
        </w:tc>
      </w:tr>
      <w:tr w:rsidR="0095788E" w:rsidRPr="00FB373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788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788E">
        <w:trPr>
          <w:trHeight w:hRule="exact" w:val="416"/>
        </w:trPr>
        <w:tc>
          <w:tcPr>
            <w:tcW w:w="3970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852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</w:tr>
      <w:tr w:rsidR="009578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5788E">
        <w:trPr>
          <w:trHeight w:hRule="exact" w:val="277"/>
        </w:trPr>
        <w:tc>
          <w:tcPr>
            <w:tcW w:w="3970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852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</w:tr>
      <w:tr w:rsidR="0095788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788E" w:rsidRPr="00FB3732" w:rsidRDefault="009578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788E">
        <w:trPr>
          <w:trHeight w:hRule="exact" w:val="416"/>
        </w:trPr>
        <w:tc>
          <w:tcPr>
            <w:tcW w:w="3970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1702" w:type="dxa"/>
          </w:tcPr>
          <w:p w:rsidR="0095788E" w:rsidRDefault="0095788E"/>
        </w:tc>
        <w:tc>
          <w:tcPr>
            <w:tcW w:w="426" w:type="dxa"/>
          </w:tcPr>
          <w:p w:rsidR="0095788E" w:rsidRDefault="0095788E"/>
        </w:tc>
        <w:tc>
          <w:tcPr>
            <w:tcW w:w="852" w:type="dxa"/>
          </w:tcPr>
          <w:p w:rsidR="0095788E" w:rsidRDefault="0095788E"/>
        </w:tc>
        <w:tc>
          <w:tcPr>
            <w:tcW w:w="993" w:type="dxa"/>
          </w:tcPr>
          <w:p w:rsidR="0095788E" w:rsidRDefault="0095788E"/>
        </w:tc>
      </w:tr>
      <w:tr w:rsidR="009578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788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788E" w:rsidRDefault="0095788E"/>
        </w:tc>
      </w:tr>
      <w:tr w:rsidR="009578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5788E" w:rsidRDefault="00FB37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7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требования к составлению логопедического заключения.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788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788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78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9578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788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788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9578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788E" w:rsidRPr="00FB3732">
        <w:trPr>
          <w:trHeight w:hRule="exact" w:val="101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78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78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788E" w:rsidRPr="00FB37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классификации речевых нарушений и их анализ.</w:t>
            </w:r>
          </w:p>
        </w:tc>
      </w:tr>
      <w:tr w:rsidR="0095788E" w:rsidRPr="00FB373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Понятийно-категориальный аппарат логопедии.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Психолого-педагогическая и клиникопедагогическая классификации речевых нарушений.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Современные подходы к пониманию и трактованию основных логопедических терминов и понятий.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Пользуясь дефектологическим словарем, раскройте значения терминов, используемых при характеристике речевых нарушений.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Составьте таблицу «классификации речевых нарушений»</w:t>
            </w:r>
          </w:p>
        </w:tc>
      </w:tr>
      <w:tr w:rsidR="0095788E" w:rsidRPr="00FB3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дифференциальной диагностики в логопедии.</w:t>
            </w:r>
          </w:p>
        </w:tc>
      </w:tr>
      <w:tr w:rsidR="0095788E" w:rsidRPr="00FB3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Термин «диагностика», «дифференциальная диагностика».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Прогноз в логопедической диагностике.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Дифференциальная диагностика сходных состояний: дислалия и дизартрия, ОНР и афазия; ОНР и ЗРР и т.д.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Приведите пример нарушений речевого развития (различных типологических вариантов) с сенсорной, интеллектуальной и эмоциональной патологией.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понятиям «сходные состояния», «дифференциально- диагностические критерии»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задачи и значения дифференциальной диагностики.</w:t>
            </w:r>
          </w:p>
        </w:tc>
      </w:tr>
      <w:tr w:rsidR="0095788E" w:rsidRPr="00FB3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составлению логопедического заключения.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 Основные требования к постановке к логопедического заключения, критерии оценки сформированности речевых структурных компонентов.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Примерные формулировки логопедического заключения для детей и взрослых с речевыми нарушениями.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логопедическое заключение после обследования ребёнка (нарушение можете выбрать самостоятельно)</w:t>
            </w:r>
          </w:p>
        </w:tc>
      </w:tr>
      <w:tr w:rsidR="0095788E" w:rsidRPr="00FB3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комплексной диагностики речевых нарушений.</w:t>
            </w:r>
          </w:p>
        </w:tc>
      </w:tr>
      <w:tr w:rsidR="0095788E" w:rsidRPr="00FB3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Комплексный подход к анализу речевых нарушений у детей и взрослых.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Психопатологическое исследование и его роль в логопедической диагностике.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Психологопедагогическая диагностика. Основные методы педагогической диагностики: метод «педагогической оценки» в диагностике отклонений в развитии; констатирующий и обучающий эксперимент.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4.4. Основные направления нейропсихологического и логопедического обследования.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Опишите идея комплексного подхода в системе логопедической помощи детям и взрослым с речевыми нарушениями.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Расскажите об основных методах педагогической диагностики.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планирования психо-коррекционной работы с детьми и взрослыми с нарушениями речи.</w:t>
            </w:r>
          </w:p>
        </w:tc>
      </w:tr>
      <w:tr w:rsidR="0095788E" w:rsidRPr="00FB373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Основные принципы планирования коррекционной работы.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Модели систем коррекционно-развивающей работы для детей и взрослых с различными видами речевых нарушений.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Прогноз и оценка логопедической работы.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Сравните формы организации логопедической помощи детям и взрослым в системе образования и здравоохранения, покажите сходство и различие в коррекционно- педагогической работе.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Заполните таблицу (параметры анализа установите самостоятельно).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Логопедический кабинет в поликлинике/Логопедическая группа в д/с/ Логопедическая группа в стационаре (санаторий)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Перечислите специальные учреждения в системе образования, здравоохранения, социального обеспечения, в которых оказывается логопедическая помощь.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Расскажите об отборе детей в специальные учреждения 5 вида.</w:t>
            </w:r>
          </w:p>
        </w:tc>
      </w:tr>
      <w:tr w:rsidR="009578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788E" w:rsidRPr="00FB373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1. Современные тенденции организации логопедической работы с детьми</w:t>
            </w:r>
          </w:p>
        </w:tc>
      </w:tr>
      <w:tr w:rsidR="0095788E" w:rsidRPr="00FB373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Сформировать умение производить анализ различных подходов к организации и проведению логопедических занятий.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 методы, содержательные и структурные компоненты коррекционного обучения детей с нарушениями речи.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форм организации логопедического воздействия.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различных подходов к организации и проведению логопедических занятий. Оптимизация процесса коррекционного обучения.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логопедическим занятиям.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основе анализа специальной литературы, охарактеризуйте различные подходы к организации и проведению логопедических занятий.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Логопедическое обследование как одна из составляющих коррекционного процесса в работе с детьми с речевыми нарушениями</w:t>
            </w:r>
          </w:p>
        </w:tc>
      </w:tr>
      <w:tr w:rsidR="0095788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теоретически и методически значимые вопросы, определяющие организацию и проведение логопедического обследования детей дошкольного и младшего школьного возраста с речевыми нарушениями.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и тактика логопедического обследования речи детей дошкольного и младшего школьного возраста, имеющих различную речевую патологию.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логопедического обследования и требования к его проведению.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речевой карты и требования к ее  заполнению.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Назовите основные этапы логопедического обследования.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необходимо построить первую беседу с родителем и самим ребенком, чтобы получить как можно больше необходимых сведений о характере его речевой патологии? Составьте план такой беседы. Обоснуйте его.</w:t>
            </w:r>
          </w:p>
          <w:p w:rsidR="0095788E" w:rsidRDefault="00FB3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Изучите структуру и содержание речевых карт, используемых   при логопедическом обследовании детей с различными формами речевой патологии: дислалией, ринолалией, дизартрией, алалией, нарушениями письменной речи. Выделите общие и специфические признаки, отличающие речевые карты друг от друга.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Обоснуйте свой ответ.</w:t>
            </w:r>
          </w:p>
        </w:tc>
      </w:tr>
      <w:tr w:rsidR="0095788E" w:rsidRPr="00FB373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Интерпретация материалов логопедического обследования как база для создания индивидуальных коррекционных программ</w:t>
            </w:r>
          </w:p>
        </w:tc>
      </w:tr>
      <w:tr w:rsidR="0095788E" w:rsidRPr="00FB373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Закрепить практические умения определять структуру речевого нарушения, производить анализ материалов обследования речи детей, составлять логопедические заключения по результатам обследования.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речевых карт.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обсуждение результатов логопедического обследования,  описание структуры речевого дефекта, определение ведущего нарушения в структуре речевого дефекта, составление заключений по разделам обследования и общего заключения, формулирование диагностических и методических выводов.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логопедического заключения.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Сформулируйте основные требования к оформлению речевых карт.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логопедического обследования, содержащую параметры анализа материалов по следующим разделам: звукопроизношение, фонематическое восприятие, лексико-грамматический строй речи, связная речь (на выбор).  Изготовьте (или подберите) необходимый дидактический материал для проведения фрагмента логопедического обследования ребенка дошкольного (или младшего школьного) возраста.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788E" w:rsidRPr="00FB373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9578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788E" w:rsidRPr="00FB373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логопедической диагностики» / Котлярова Т.С.. – Омск: Изд-во Омской гуманитарной академии, 0.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788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788E" w:rsidRPr="00FB37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Зайцева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Шептунова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Тестовая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4–7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978-5-9925-0766-9.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4" w:history="1">
              <w:r w:rsidR="00F92191">
                <w:rPr>
                  <w:rStyle w:val="a3"/>
                  <w:lang w:val="ru-RU"/>
                </w:rPr>
                <w:t>http://www.iprbookshop.ru/61036.html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логопедической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5" w:history="1">
              <w:r w:rsidR="00F92191">
                <w:rPr>
                  <w:rStyle w:val="a3"/>
                  <w:lang w:val="ru-RU"/>
                </w:rPr>
                <w:t>http://www.iprbookshop.ru/66128.html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старших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первоклассников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Божович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978-5-534-11577-2.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92191">
                <w:rPr>
                  <w:rStyle w:val="a3"/>
                </w:rPr>
                <w:t>https://urait.ru/bcode/476256</w:t>
              </w:r>
            </w:hyperlink>
            <w:r>
              <w:t xml:space="preserve"> </w:t>
            </w:r>
          </w:p>
        </w:tc>
      </w:tr>
      <w:tr w:rsidR="0095788E" w:rsidRPr="00FB3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Ахутина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Фотекова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978-5-534-06800-9.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7" w:history="1">
              <w:r w:rsidR="00F92191">
                <w:rPr>
                  <w:rStyle w:val="a3"/>
                  <w:lang w:val="ru-RU"/>
                </w:rPr>
                <w:t>https://urait.ru/bcode/472267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>
        <w:trPr>
          <w:trHeight w:hRule="exact" w:val="304"/>
        </w:trPr>
        <w:tc>
          <w:tcPr>
            <w:tcW w:w="285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788E" w:rsidRPr="00FB373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младенческого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Гирилюк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8" w:history="1">
              <w:r w:rsidR="00F92191">
                <w:rPr>
                  <w:rStyle w:val="a3"/>
                  <w:lang w:val="ru-RU"/>
                </w:rPr>
                <w:t>http://www.iprbookshop.ru/32054.html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Лизунова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9" w:history="1">
              <w:r w:rsidR="00F92191">
                <w:rPr>
                  <w:rStyle w:val="a3"/>
                  <w:lang w:val="ru-RU"/>
                </w:rPr>
                <w:t>http://www.iprbookshop.ru/32057.html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Бережная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Кравец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Рыбкина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Соломаха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Серебрякова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978-5-9925-0132-2.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10" w:history="1">
              <w:r w:rsidR="00F92191">
                <w:rPr>
                  <w:rStyle w:val="a3"/>
                  <w:lang w:val="ru-RU"/>
                </w:rPr>
                <w:t>http://www.iprbookshop.ru/61000.html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Борозинец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Шеховцова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B3732">
              <w:rPr>
                <w:lang w:val="ru-RU"/>
              </w:rPr>
              <w:t xml:space="preserve"> 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373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3732">
              <w:rPr>
                <w:lang w:val="ru-RU"/>
              </w:rPr>
              <w:t xml:space="preserve"> </w:t>
            </w:r>
            <w:hyperlink r:id="rId11" w:history="1">
              <w:r w:rsidR="00F92191">
                <w:rPr>
                  <w:rStyle w:val="a3"/>
                  <w:lang w:val="ru-RU"/>
                </w:rPr>
                <w:t>http://www.iprbookshop.ru/62953.html</w:t>
              </w:r>
            </w:hyperlink>
            <w:r w:rsidRPr="00FB3732">
              <w:rPr>
                <w:lang w:val="ru-RU"/>
              </w:rPr>
              <w:t xml:space="preserve"> 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788E" w:rsidRPr="00FB3732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3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354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788E" w:rsidRPr="00FB37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788E" w:rsidRPr="00FB3732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788E" w:rsidRPr="00FB373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788E" w:rsidRPr="00FB37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788E" w:rsidRDefault="00FB3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788E" w:rsidRDefault="00FB37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788E" w:rsidRPr="00FB3732" w:rsidRDefault="009578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788E" w:rsidRPr="00FB37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9219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78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Default="00FB3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788E" w:rsidRPr="00FB3732">
        <w:trPr>
          <w:trHeight w:hRule="exact" w:val="2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788E" w:rsidRPr="00FB3732">
        <w:trPr>
          <w:trHeight w:hRule="exact" w:val="277"/>
        </w:trPr>
        <w:tc>
          <w:tcPr>
            <w:tcW w:w="9640" w:type="dxa"/>
          </w:tcPr>
          <w:p w:rsidR="0095788E" w:rsidRPr="00FB3732" w:rsidRDefault="0095788E">
            <w:pPr>
              <w:rPr>
                <w:lang w:val="ru-RU"/>
              </w:rPr>
            </w:pPr>
          </w:p>
        </w:tc>
      </w:tr>
      <w:tr w:rsidR="0095788E" w:rsidRPr="00FB37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788E" w:rsidRPr="00FB3732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5788E" w:rsidRPr="00FB3732" w:rsidRDefault="00FB3732">
      <w:pPr>
        <w:rPr>
          <w:sz w:val="0"/>
          <w:szCs w:val="0"/>
          <w:lang w:val="ru-RU"/>
        </w:rPr>
      </w:pPr>
      <w:r w:rsidRPr="00FB37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788E" w:rsidRPr="00FB373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354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788E" w:rsidRPr="00FB3732" w:rsidRDefault="00FB37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37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788E" w:rsidRPr="00FB3732" w:rsidRDefault="0095788E">
      <w:pPr>
        <w:rPr>
          <w:lang w:val="ru-RU"/>
        </w:rPr>
      </w:pPr>
    </w:p>
    <w:sectPr w:rsidR="0095788E" w:rsidRPr="00FB3732" w:rsidSect="009578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F445B"/>
    <w:rsid w:val="0095788E"/>
    <w:rsid w:val="00C354F7"/>
    <w:rsid w:val="00D31453"/>
    <w:rsid w:val="00E209E2"/>
    <w:rsid w:val="00F92191"/>
    <w:rsid w:val="00F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4F19E-60D2-4EC0-B883-67BBBC95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4F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2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54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7226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76256" TargetMode="External"/><Relationship Id="rId11" Type="http://schemas.openxmlformats.org/officeDocument/2006/relationships/hyperlink" Target="http://www.iprbookshop.ru/62953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://www.iprbookshop.ru/66128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61000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61036.html" TargetMode="External"/><Relationship Id="rId9" Type="http://schemas.openxmlformats.org/officeDocument/2006/relationships/hyperlink" Target="http://www.iprbookshop.ru/32057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6435</Words>
  <Characters>36684</Characters>
  <Application>Microsoft Office Word</Application>
  <DocSecurity>0</DocSecurity>
  <Lines>305</Lines>
  <Paragraphs>86</Paragraphs>
  <ScaleCrop>false</ScaleCrop>
  <Company/>
  <LinksUpToDate>false</LinksUpToDate>
  <CharactersWithSpaces>43033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2021-2022_ФГОС3++2021_Бак-ЗФО-СДО(Логопедия)(21)_plx_Технологии логопедической диагностики</dc:title>
  <dc:creator>FastReport.NET</dc:creator>
  <cp:lastModifiedBy>Mark Bernstorf</cp:lastModifiedBy>
  <cp:revision>5</cp:revision>
  <dcterms:created xsi:type="dcterms:W3CDTF">2022-03-03T06:08:00Z</dcterms:created>
  <dcterms:modified xsi:type="dcterms:W3CDTF">2022-11-13T15:57:00Z</dcterms:modified>
</cp:coreProperties>
</file>